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26A7" w14:textId="77777777" w:rsidR="00DA3087" w:rsidRDefault="00505494">
      <w:pPr>
        <w:ind w:left="2" w:hanging="4"/>
        <w:rPr>
          <w:rFonts w:ascii="Times New Roman" w:eastAsia="Times New Roman" w:hAnsi="Times New Roman" w:cs="Times New Roman"/>
          <w:sz w:val="35"/>
          <w:szCs w:val="35"/>
        </w:rPr>
      </w:pPr>
      <w:bookmarkStart w:id="0" w:name="_Hlk212662289"/>
      <w:bookmarkEnd w:id="0"/>
      <w:r>
        <w:rPr>
          <w:rFonts w:ascii="Times New Roman" w:eastAsia="Times New Roman" w:hAnsi="Times New Roman" w:cs="Times New Roman"/>
          <w:b/>
          <w:sz w:val="35"/>
          <w:szCs w:val="35"/>
        </w:rPr>
        <w:t xml:space="preserve">             LIGUE HAUTS-DE-FRANCE DE TENNIS DE TABLE</w:t>
      </w:r>
      <w:r>
        <w:rPr>
          <w:noProof/>
        </w:rPr>
        <w:drawing>
          <wp:anchor distT="0" distB="0" distL="114300" distR="114300" simplePos="0" relativeHeight="251658240" behindDoc="0" locked="0" layoutInCell="1" hidden="0" allowOverlap="1" wp14:anchorId="42DF26E4" wp14:editId="42DF26E5">
            <wp:simplePos x="0" y="0"/>
            <wp:positionH relativeFrom="column">
              <wp:posOffset>-491489</wp:posOffset>
            </wp:positionH>
            <wp:positionV relativeFrom="paragraph">
              <wp:posOffset>-86994</wp:posOffset>
            </wp:positionV>
            <wp:extent cx="1047750" cy="104775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47750" cy="1047750"/>
                    </a:xfrm>
                    <a:prstGeom prst="rect">
                      <a:avLst/>
                    </a:prstGeom>
                    <a:ln/>
                  </pic:spPr>
                </pic:pic>
              </a:graphicData>
            </a:graphic>
          </wp:anchor>
        </w:drawing>
      </w:r>
    </w:p>
    <w:p w14:paraId="42DF26A8" w14:textId="77777777" w:rsidR="00DA3087" w:rsidRDefault="00DA3087">
      <w:pPr>
        <w:jc w:val="center"/>
        <w:rPr>
          <w:rFonts w:ascii="Times New Roman" w:eastAsia="Times New Roman" w:hAnsi="Times New Roman" w:cs="Times New Roman"/>
          <w:sz w:val="8"/>
          <w:szCs w:val="8"/>
        </w:rPr>
      </w:pPr>
    </w:p>
    <w:p w14:paraId="42DF26A9" w14:textId="77777777" w:rsidR="00DA3087" w:rsidRDefault="00505494">
      <w:pPr>
        <w:ind w:left="0" w:hanging="2"/>
        <w:jc w:val="center"/>
        <w:rPr>
          <w:rFonts w:ascii="Arial" w:eastAsia="Arial" w:hAnsi="Arial" w:cs="Arial"/>
          <w:sz w:val="20"/>
          <w:szCs w:val="20"/>
        </w:rPr>
      </w:pPr>
      <w:r>
        <w:rPr>
          <w:rFonts w:ascii="Arial" w:eastAsia="Arial" w:hAnsi="Arial" w:cs="Arial"/>
          <w:sz w:val="20"/>
          <w:szCs w:val="20"/>
        </w:rPr>
        <w:t>Siège : 32 rue d'Abbeville, 59400 CAMBRAI</w:t>
      </w:r>
    </w:p>
    <w:p w14:paraId="42DF26AA" w14:textId="77777777" w:rsidR="00DA3087" w:rsidRDefault="00505494">
      <w:pPr>
        <w:ind w:left="0" w:hanging="2"/>
        <w:jc w:val="center"/>
        <w:rPr>
          <w:rFonts w:ascii="Arial" w:eastAsia="Arial" w:hAnsi="Arial" w:cs="Arial"/>
          <w:sz w:val="20"/>
          <w:szCs w:val="20"/>
        </w:rPr>
      </w:pPr>
      <w:r>
        <w:rPr>
          <w:rFonts w:ascii="Wingdings 2" w:eastAsia="Wingdings 2" w:hAnsi="Wingdings 2" w:cs="Wingdings 2"/>
          <w:sz w:val="20"/>
          <w:szCs w:val="20"/>
        </w:rPr>
        <w:t>🕾</w:t>
      </w:r>
      <w:r>
        <w:rPr>
          <w:rFonts w:ascii="Arial" w:eastAsia="Arial" w:hAnsi="Arial" w:cs="Arial"/>
          <w:sz w:val="20"/>
          <w:szCs w:val="20"/>
        </w:rPr>
        <w:t xml:space="preserve"> : 03 27 79 67 00 @ : contact@liguehdftt.fr  -  </w:t>
      </w:r>
      <w:r>
        <w:rPr>
          <w:rFonts w:ascii="Wingdings" w:eastAsia="Wingdings" w:hAnsi="Wingdings" w:cs="Wingdings"/>
          <w:sz w:val="20"/>
          <w:szCs w:val="20"/>
        </w:rPr>
        <w:t>🖳</w:t>
      </w:r>
      <w:r>
        <w:rPr>
          <w:rFonts w:ascii="Arial" w:eastAsia="Arial" w:hAnsi="Arial" w:cs="Arial"/>
          <w:sz w:val="20"/>
          <w:szCs w:val="20"/>
        </w:rPr>
        <w:t xml:space="preserve">  https://liguehdftt.fr</w:t>
      </w:r>
    </w:p>
    <w:p w14:paraId="42DF26AB" w14:textId="77777777" w:rsidR="00DA3087" w:rsidRDefault="00DA3087">
      <w:pPr>
        <w:jc w:val="center"/>
        <w:rPr>
          <w:rFonts w:ascii="Arial" w:eastAsia="Arial" w:hAnsi="Arial" w:cs="Arial"/>
          <w:sz w:val="8"/>
          <w:szCs w:val="8"/>
        </w:rPr>
      </w:pPr>
    </w:p>
    <w:p w14:paraId="42DF26AC" w14:textId="77777777" w:rsidR="00DA3087" w:rsidRDefault="0050549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Pôle de Beauvais : BP 90966 60009 BEAUVAIS CEDEX  </w:t>
      </w:r>
    </w:p>
    <w:p w14:paraId="42DF26AD" w14:textId="1725EA3E" w:rsidR="00DA3087" w:rsidRDefault="0050549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 06 24 63 23 63 @</w:t>
      </w:r>
      <w:r>
        <w:rPr>
          <w:color w:val="000000"/>
          <w:sz w:val="20"/>
          <w:szCs w:val="20"/>
        </w:rPr>
        <w:t> </w:t>
      </w:r>
      <w:r>
        <w:rPr>
          <w:rFonts w:ascii="Arial" w:eastAsia="Arial" w:hAnsi="Arial" w:cs="Arial"/>
          <w:color w:val="000000"/>
          <w:sz w:val="20"/>
          <w:szCs w:val="20"/>
        </w:rPr>
        <w:t>: contact.sportif@liguehdftt.fr</w:t>
      </w:r>
    </w:p>
    <w:p w14:paraId="42DF26AE" w14:textId="77777777" w:rsidR="00DA3087" w:rsidRDefault="00DA3087">
      <w:pPr>
        <w:jc w:val="center"/>
        <w:rPr>
          <w:rFonts w:ascii="Times New Roman" w:eastAsia="Times New Roman" w:hAnsi="Times New Roman" w:cs="Times New Roman"/>
          <w:sz w:val="12"/>
          <w:szCs w:val="12"/>
        </w:rPr>
      </w:pPr>
    </w:p>
    <w:p w14:paraId="42DF26AF" w14:textId="77777777" w:rsidR="00DA3087" w:rsidRDefault="00DA3087">
      <w:pPr>
        <w:ind w:left="0" w:hanging="2"/>
        <w:rPr>
          <w:rFonts w:ascii="Arial" w:eastAsia="Arial" w:hAnsi="Arial" w:cs="Arial"/>
        </w:rPr>
      </w:pPr>
    </w:p>
    <w:p w14:paraId="42DF26B0" w14:textId="77777777" w:rsidR="00DA3087" w:rsidRDefault="00505494">
      <w:pPr>
        <w:ind w:left="0" w:hanging="2"/>
        <w:rPr>
          <w:rFonts w:ascii="Arial" w:eastAsia="Arial" w:hAnsi="Arial" w:cs="Arial"/>
        </w:rPr>
      </w:pPr>
      <w:r>
        <w:rPr>
          <w:rFonts w:ascii="Arial" w:eastAsia="Arial" w:hAnsi="Arial" w:cs="Arial"/>
          <w:b/>
        </w:rPr>
        <w:t>COMMISSION RÉGIONALE DE FORMATION ARBITRAGE</w:t>
      </w:r>
    </w:p>
    <w:p w14:paraId="42DF26B1" w14:textId="77777777" w:rsidR="00DA3087" w:rsidRDefault="00DA3087">
      <w:pPr>
        <w:ind w:left="0" w:hanging="2"/>
        <w:rPr>
          <w:rFonts w:ascii="Arial" w:eastAsia="Arial" w:hAnsi="Arial" w:cs="Arial"/>
        </w:rPr>
      </w:pPr>
    </w:p>
    <w:p w14:paraId="42DF26B2" w14:textId="30B12BEF" w:rsidR="00DA3087" w:rsidRDefault="00505494">
      <w:pPr>
        <w:ind w:left="0" w:hanging="2"/>
        <w:rPr>
          <w:rFonts w:ascii="Arial" w:eastAsia="Arial" w:hAnsi="Arial" w:cs="Arial"/>
        </w:rPr>
      </w:pPr>
      <w:r>
        <w:rPr>
          <w:rFonts w:ascii="Arial" w:eastAsia="Arial" w:hAnsi="Arial" w:cs="Arial"/>
        </w:rPr>
        <w:t>Responsable : Michaël Zakrzewski</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Cambrai, le </w:t>
      </w:r>
      <w:r w:rsidR="007935F4">
        <w:rPr>
          <w:rFonts w:ascii="Arial" w:eastAsia="Arial" w:hAnsi="Arial" w:cs="Arial"/>
        </w:rPr>
        <w:t xml:space="preserve">30 </w:t>
      </w:r>
      <w:r w:rsidR="00D2225D">
        <w:rPr>
          <w:rFonts w:ascii="Arial" w:eastAsia="Arial" w:hAnsi="Arial" w:cs="Arial"/>
        </w:rPr>
        <w:t>octobre</w:t>
      </w:r>
      <w:r w:rsidR="00161616">
        <w:rPr>
          <w:rFonts w:ascii="Arial" w:eastAsia="Arial" w:hAnsi="Arial" w:cs="Arial"/>
        </w:rPr>
        <w:t xml:space="preserve"> </w:t>
      </w:r>
      <w:r>
        <w:rPr>
          <w:rFonts w:ascii="Arial" w:eastAsia="Arial" w:hAnsi="Arial" w:cs="Arial"/>
        </w:rPr>
        <w:t>2025</w:t>
      </w:r>
    </w:p>
    <w:p w14:paraId="42DF26B3" w14:textId="77777777" w:rsidR="00DA3087" w:rsidRDefault="00505494">
      <w:pPr>
        <w:ind w:left="0" w:hanging="2"/>
        <w:rPr>
          <w:rFonts w:ascii="Arial" w:eastAsia="Arial" w:hAnsi="Arial" w:cs="Arial"/>
        </w:rPr>
      </w:pPr>
      <w:r>
        <w:rPr>
          <w:rFonts w:ascii="Arial" w:eastAsia="Arial" w:hAnsi="Arial" w:cs="Arial"/>
        </w:rPr>
        <w:t>Mail : zakrzewski.michael@liguehdftt.fr</w:t>
      </w:r>
    </w:p>
    <w:p w14:paraId="42DF26B4" w14:textId="5CF82D28" w:rsidR="00DA3087" w:rsidRDefault="00505494">
      <w:pPr>
        <w:ind w:left="0" w:hanging="2"/>
        <w:rPr>
          <w:rFonts w:ascii="Arial" w:eastAsia="Arial" w:hAnsi="Arial" w:cs="Arial"/>
        </w:rPr>
      </w:pPr>
      <w:r>
        <w:rPr>
          <w:rFonts w:ascii="Arial" w:eastAsia="Arial" w:hAnsi="Arial" w:cs="Arial"/>
        </w:rPr>
        <w:t>Réf. : 42-MZ-</w:t>
      </w:r>
      <w:r w:rsidR="002227B7">
        <w:rPr>
          <w:rFonts w:ascii="Arial" w:eastAsia="Arial" w:hAnsi="Arial" w:cs="Arial"/>
        </w:rPr>
        <w:t>0</w:t>
      </w:r>
      <w:r w:rsidR="007935F4">
        <w:rPr>
          <w:rFonts w:ascii="Arial" w:eastAsia="Arial" w:hAnsi="Arial" w:cs="Arial"/>
        </w:rPr>
        <w:t>7</w:t>
      </w:r>
      <w:r w:rsidR="002227B7">
        <w:rPr>
          <w:rFonts w:ascii="Arial" w:eastAsia="Arial" w:hAnsi="Arial" w:cs="Arial"/>
        </w:rPr>
        <w:t>-1</w:t>
      </w:r>
      <w:r w:rsidR="007935F4">
        <w:rPr>
          <w:rFonts w:ascii="Arial" w:eastAsia="Arial" w:hAnsi="Arial" w:cs="Arial"/>
        </w:rPr>
        <w:t>2</w:t>
      </w:r>
      <w:r>
        <w:rPr>
          <w:rFonts w:ascii="Arial" w:eastAsia="Arial" w:hAnsi="Arial" w:cs="Arial"/>
        </w:rPr>
        <w:t>-2025-Formation-JA1-circulaire</w:t>
      </w:r>
    </w:p>
    <w:p w14:paraId="42DF26B5" w14:textId="77777777" w:rsidR="00DA3087" w:rsidRDefault="00505494">
      <w:pPr>
        <w:ind w:left="0" w:hanging="2"/>
        <w:rPr>
          <w:rFonts w:ascii="Arial" w:eastAsia="Arial" w:hAnsi="Arial" w:cs="Arial"/>
        </w:rPr>
      </w:pPr>
      <w:r>
        <w:rPr>
          <w:noProof/>
        </w:rPr>
        <mc:AlternateContent>
          <mc:Choice Requires="wps">
            <w:drawing>
              <wp:anchor distT="0" distB="0" distL="114300" distR="114300" simplePos="0" relativeHeight="251659264" behindDoc="0" locked="0" layoutInCell="1" hidden="0" allowOverlap="1" wp14:anchorId="42DF26E6" wp14:editId="42DF26E7">
                <wp:simplePos x="0" y="0"/>
                <wp:positionH relativeFrom="column">
                  <wp:posOffset>3390900</wp:posOffset>
                </wp:positionH>
                <wp:positionV relativeFrom="paragraph">
                  <wp:posOffset>101600</wp:posOffset>
                </wp:positionV>
                <wp:extent cx="3318510" cy="80200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691508" y="3383760"/>
                          <a:ext cx="3308985" cy="792480"/>
                        </a:xfrm>
                        <a:prstGeom prst="rect">
                          <a:avLst/>
                        </a:prstGeom>
                        <a:noFill/>
                        <a:ln>
                          <a:noFill/>
                        </a:ln>
                      </wps:spPr>
                      <wps:txbx>
                        <w:txbxContent>
                          <w:p w14:paraId="42DF2700" w14:textId="77777777" w:rsidR="00DA3087" w:rsidRDefault="00505494">
                            <w:pPr>
                              <w:spacing w:line="240" w:lineRule="auto"/>
                              <w:ind w:left="0" w:hanging="2"/>
                            </w:pPr>
                            <w:r>
                              <w:rPr>
                                <w:rFonts w:ascii="Arial" w:eastAsia="Arial" w:hAnsi="Arial" w:cs="Arial"/>
                                <w:color w:val="000000"/>
                                <w:sz w:val="24"/>
                              </w:rPr>
                              <w:t>Aux Comités Départementaux</w:t>
                            </w:r>
                          </w:p>
                          <w:p w14:paraId="42DF2701" w14:textId="77777777" w:rsidR="00DA3087" w:rsidRDefault="00505494">
                            <w:pPr>
                              <w:spacing w:line="240" w:lineRule="auto"/>
                              <w:ind w:left="0" w:hanging="2"/>
                            </w:pPr>
                            <w:r>
                              <w:rPr>
                                <w:rFonts w:ascii="Arial" w:eastAsia="Arial" w:hAnsi="Arial" w:cs="Arial"/>
                                <w:color w:val="000000"/>
                                <w:sz w:val="24"/>
                              </w:rPr>
                              <w:t>à Sophie Hénon, Présidente de la commission</w:t>
                            </w:r>
                          </w:p>
                          <w:p w14:paraId="42DF2702" w14:textId="77777777" w:rsidR="00DA3087" w:rsidRDefault="00505494">
                            <w:pPr>
                              <w:spacing w:line="240" w:lineRule="auto"/>
                              <w:ind w:left="0" w:hanging="2"/>
                            </w:pPr>
                            <w:r>
                              <w:rPr>
                                <w:rFonts w:ascii="Arial" w:eastAsia="Arial" w:hAnsi="Arial" w:cs="Arial"/>
                                <w:color w:val="000000"/>
                                <w:sz w:val="24"/>
                              </w:rPr>
                              <w:t>de l’emploi et de la formation</w:t>
                            </w:r>
                          </w:p>
                          <w:p w14:paraId="42DF2703" w14:textId="77777777" w:rsidR="00DA3087" w:rsidRDefault="00505494">
                            <w:pPr>
                              <w:spacing w:line="240" w:lineRule="auto"/>
                              <w:ind w:left="0" w:hanging="2"/>
                            </w:pPr>
                            <w:r>
                              <w:rPr>
                                <w:rFonts w:ascii="Arial" w:eastAsia="Arial" w:hAnsi="Arial" w:cs="Arial"/>
                                <w:color w:val="000000"/>
                                <w:sz w:val="24"/>
                              </w:rPr>
                              <w:t>à Patrick Lustremant, Président de la Ligue</w:t>
                            </w:r>
                          </w:p>
                          <w:p w14:paraId="42DF2704" w14:textId="77777777" w:rsidR="00DA3087" w:rsidRDefault="00DA308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2DF26E6" id="Rectangle 1" o:spid="_x0000_s1026" style="position:absolute;margin-left:267pt;margin-top:8pt;width:261.3pt;height:6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" filled="f" stroked="f">
                <v:textbox inset="2.53958mm,1.2694mm,2.53958mm,1.2694mm">
                  <w:txbxContent>
                    <w:p w14:paraId="42DF2700" w14:textId="77777777" w:rsidR="00DA3087" w:rsidRDefault="00505494">
                      <w:pPr>
                        <w:spacing w:line="240" w:lineRule="auto"/>
                        <w:ind w:left="0" w:hanging="2"/>
                      </w:pPr>
                      <w:r>
                        <w:rPr>
                          <w:rFonts w:ascii="Arial" w:eastAsia="Arial" w:hAnsi="Arial" w:cs="Arial"/>
                          <w:color w:val="000000"/>
                          <w:sz w:val="24"/>
                        </w:rPr>
                        <w:t>Aux Comités Départementaux</w:t>
                      </w:r>
                    </w:p>
                    <w:p w14:paraId="42DF2701" w14:textId="77777777" w:rsidR="00DA3087" w:rsidRDefault="00505494">
                      <w:pPr>
                        <w:spacing w:line="240" w:lineRule="auto"/>
                        <w:ind w:left="0" w:hanging="2"/>
                      </w:pPr>
                      <w:proofErr w:type="gramStart"/>
                      <w:r>
                        <w:rPr>
                          <w:rFonts w:ascii="Arial" w:eastAsia="Arial" w:hAnsi="Arial" w:cs="Arial"/>
                          <w:color w:val="000000"/>
                          <w:sz w:val="24"/>
                        </w:rPr>
                        <w:t>à</w:t>
                      </w:r>
                      <w:proofErr w:type="gramEnd"/>
                      <w:r>
                        <w:rPr>
                          <w:rFonts w:ascii="Arial" w:eastAsia="Arial" w:hAnsi="Arial" w:cs="Arial"/>
                          <w:color w:val="000000"/>
                          <w:sz w:val="24"/>
                        </w:rPr>
                        <w:t xml:space="preserve"> Sophie Hénon, Présidente de la commission</w:t>
                      </w:r>
                    </w:p>
                    <w:p w14:paraId="42DF2702" w14:textId="77777777" w:rsidR="00DA3087" w:rsidRDefault="00505494">
                      <w:pPr>
                        <w:spacing w:line="240" w:lineRule="auto"/>
                        <w:ind w:left="0" w:hanging="2"/>
                      </w:pPr>
                      <w:proofErr w:type="gramStart"/>
                      <w:r>
                        <w:rPr>
                          <w:rFonts w:ascii="Arial" w:eastAsia="Arial" w:hAnsi="Arial" w:cs="Arial"/>
                          <w:color w:val="000000"/>
                          <w:sz w:val="24"/>
                        </w:rPr>
                        <w:t>de</w:t>
                      </w:r>
                      <w:proofErr w:type="gramEnd"/>
                      <w:r>
                        <w:rPr>
                          <w:rFonts w:ascii="Arial" w:eastAsia="Arial" w:hAnsi="Arial" w:cs="Arial"/>
                          <w:color w:val="000000"/>
                          <w:sz w:val="24"/>
                        </w:rPr>
                        <w:t xml:space="preserve"> l’emploi et de la formation</w:t>
                      </w:r>
                    </w:p>
                    <w:p w14:paraId="42DF2703" w14:textId="77777777" w:rsidR="00DA3087" w:rsidRDefault="00505494">
                      <w:pPr>
                        <w:spacing w:line="240" w:lineRule="auto"/>
                        <w:ind w:left="0" w:hanging="2"/>
                      </w:pPr>
                      <w:proofErr w:type="gramStart"/>
                      <w:r>
                        <w:rPr>
                          <w:rFonts w:ascii="Arial" w:eastAsia="Arial" w:hAnsi="Arial" w:cs="Arial"/>
                          <w:color w:val="000000"/>
                          <w:sz w:val="24"/>
                        </w:rPr>
                        <w:t>à</w:t>
                      </w:r>
                      <w:proofErr w:type="gramEnd"/>
                      <w:r>
                        <w:rPr>
                          <w:rFonts w:ascii="Arial" w:eastAsia="Arial" w:hAnsi="Arial" w:cs="Arial"/>
                          <w:color w:val="000000"/>
                          <w:sz w:val="24"/>
                        </w:rPr>
                        <w:t xml:space="preserve"> Patrick </w:t>
                      </w:r>
                      <w:proofErr w:type="spellStart"/>
                      <w:r>
                        <w:rPr>
                          <w:rFonts w:ascii="Arial" w:eastAsia="Arial" w:hAnsi="Arial" w:cs="Arial"/>
                          <w:color w:val="000000"/>
                          <w:sz w:val="24"/>
                        </w:rPr>
                        <w:t>Lustremant</w:t>
                      </w:r>
                      <w:proofErr w:type="spellEnd"/>
                      <w:r>
                        <w:rPr>
                          <w:rFonts w:ascii="Arial" w:eastAsia="Arial" w:hAnsi="Arial" w:cs="Arial"/>
                          <w:color w:val="000000"/>
                          <w:sz w:val="24"/>
                        </w:rPr>
                        <w:t>, Président de la Ligue</w:t>
                      </w:r>
                    </w:p>
                    <w:p w14:paraId="42DF2704" w14:textId="77777777" w:rsidR="00DA3087" w:rsidRDefault="00DA3087">
                      <w:pPr>
                        <w:spacing w:line="240" w:lineRule="auto"/>
                        <w:ind w:left="0" w:hanging="2"/>
                      </w:pPr>
                    </w:p>
                  </w:txbxContent>
                </v:textbox>
                <w10:wrap type="square"/>
              </v:rect>
            </w:pict>
          </mc:Fallback>
        </mc:AlternateContent>
      </w:r>
    </w:p>
    <w:p w14:paraId="42DF26B6" w14:textId="77777777" w:rsidR="00DA3087" w:rsidRDefault="00DA3087">
      <w:pPr>
        <w:ind w:left="0" w:hanging="2"/>
        <w:rPr>
          <w:rFonts w:ascii="Arial" w:eastAsia="Arial" w:hAnsi="Arial" w:cs="Arial"/>
        </w:rPr>
      </w:pPr>
    </w:p>
    <w:p w14:paraId="42DF26B7" w14:textId="77777777" w:rsidR="00DA3087" w:rsidRDefault="00DA3087">
      <w:pPr>
        <w:ind w:left="0" w:hanging="2"/>
        <w:rPr>
          <w:rFonts w:ascii="Arial" w:eastAsia="Arial" w:hAnsi="Arial" w:cs="Arial"/>
        </w:rPr>
      </w:pPr>
    </w:p>
    <w:p w14:paraId="42DF26B8" w14:textId="77777777" w:rsidR="00DA3087" w:rsidRDefault="00DA3087">
      <w:pPr>
        <w:ind w:left="0" w:hanging="2"/>
        <w:rPr>
          <w:rFonts w:ascii="Arial" w:eastAsia="Arial" w:hAnsi="Arial" w:cs="Arial"/>
        </w:rPr>
      </w:pPr>
    </w:p>
    <w:p w14:paraId="42DF26B9" w14:textId="77777777" w:rsidR="00DA3087" w:rsidRDefault="00DA3087">
      <w:pPr>
        <w:ind w:left="0" w:hanging="2"/>
        <w:rPr>
          <w:rFonts w:ascii="Arial" w:eastAsia="Arial" w:hAnsi="Arial" w:cs="Arial"/>
        </w:rPr>
      </w:pPr>
    </w:p>
    <w:p w14:paraId="42DF26BA" w14:textId="77777777" w:rsidR="00DA3087" w:rsidRDefault="00DA3087">
      <w:pPr>
        <w:ind w:left="0" w:hanging="2"/>
        <w:rPr>
          <w:rFonts w:ascii="Arial" w:eastAsia="Arial" w:hAnsi="Arial" w:cs="Arial"/>
        </w:rPr>
      </w:pPr>
    </w:p>
    <w:p w14:paraId="42DF26BB" w14:textId="77777777" w:rsidR="00DA3087" w:rsidRDefault="00DA3087">
      <w:pPr>
        <w:ind w:left="0" w:hanging="2"/>
        <w:rPr>
          <w:rFonts w:ascii="Arial" w:eastAsia="Arial" w:hAnsi="Arial" w:cs="Arial"/>
        </w:rPr>
      </w:pPr>
    </w:p>
    <w:p w14:paraId="42DF26BC" w14:textId="77777777" w:rsidR="00DA3087" w:rsidRDefault="00505494">
      <w:pPr>
        <w:ind w:left="0" w:hanging="2"/>
        <w:jc w:val="center"/>
        <w:rPr>
          <w:rFonts w:ascii="Arial" w:eastAsia="Arial" w:hAnsi="Arial" w:cs="Arial"/>
        </w:rPr>
      </w:pPr>
      <w:r>
        <w:rPr>
          <w:rFonts w:ascii="Arial" w:eastAsia="Arial" w:hAnsi="Arial" w:cs="Arial"/>
        </w:rPr>
        <w:t xml:space="preserve">La </w:t>
      </w:r>
      <w:r>
        <w:rPr>
          <w:rFonts w:ascii="Arial" w:eastAsia="Arial" w:hAnsi="Arial" w:cs="Arial"/>
          <w:b/>
        </w:rPr>
        <w:t>C</w:t>
      </w:r>
      <w:r>
        <w:rPr>
          <w:rFonts w:ascii="Arial" w:eastAsia="Arial" w:hAnsi="Arial" w:cs="Arial"/>
        </w:rPr>
        <w:t>ommission</w:t>
      </w:r>
      <w:r>
        <w:rPr>
          <w:rFonts w:ascii="Arial" w:eastAsia="Arial" w:hAnsi="Arial" w:cs="Arial"/>
          <w:b/>
        </w:rPr>
        <w:t xml:space="preserve"> R</w:t>
      </w:r>
      <w:r>
        <w:rPr>
          <w:rFonts w:ascii="Arial" w:eastAsia="Arial" w:hAnsi="Arial" w:cs="Arial"/>
        </w:rPr>
        <w:t>égionale</w:t>
      </w:r>
      <w:r>
        <w:rPr>
          <w:rFonts w:ascii="Arial" w:eastAsia="Arial" w:hAnsi="Arial" w:cs="Arial"/>
          <w:b/>
        </w:rPr>
        <w:t xml:space="preserve"> </w:t>
      </w:r>
      <w:r>
        <w:rPr>
          <w:rFonts w:ascii="Arial" w:eastAsia="Arial" w:hAnsi="Arial" w:cs="Arial"/>
        </w:rPr>
        <w:t>de</w:t>
      </w:r>
      <w:r>
        <w:rPr>
          <w:rFonts w:ascii="Arial" w:eastAsia="Arial" w:hAnsi="Arial" w:cs="Arial"/>
          <w:b/>
        </w:rPr>
        <w:t xml:space="preserve"> </w:t>
      </w:r>
      <w:r>
        <w:rPr>
          <w:rFonts w:ascii="Arial" w:eastAsia="Arial" w:hAnsi="Arial" w:cs="Arial"/>
        </w:rPr>
        <w:t>l’</w:t>
      </w:r>
      <w:r>
        <w:rPr>
          <w:rFonts w:ascii="Arial" w:eastAsia="Arial" w:hAnsi="Arial" w:cs="Arial"/>
          <w:b/>
        </w:rPr>
        <w:t>E</w:t>
      </w:r>
      <w:r>
        <w:rPr>
          <w:rFonts w:ascii="Arial" w:eastAsia="Arial" w:hAnsi="Arial" w:cs="Arial"/>
        </w:rPr>
        <w:t xml:space="preserve">mploi et de la </w:t>
      </w:r>
      <w:r>
        <w:rPr>
          <w:rFonts w:ascii="Arial" w:eastAsia="Arial" w:hAnsi="Arial" w:cs="Arial"/>
          <w:b/>
        </w:rPr>
        <w:t>F</w:t>
      </w:r>
      <w:r>
        <w:rPr>
          <w:rFonts w:ascii="Arial" w:eastAsia="Arial" w:hAnsi="Arial" w:cs="Arial"/>
        </w:rPr>
        <w:t>ormation "</w:t>
      </w:r>
      <w:r>
        <w:rPr>
          <w:rFonts w:ascii="Arial" w:eastAsia="Arial" w:hAnsi="Arial" w:cs="Arial"/>
          <w:b/>
        </w:rPr>
        <w:t>A</w:t>
      </w:r>
      <w:r>
        <w:rPr>
          <w:rFonts w:ascii="Arial" w:eastAsia="Arial" w:hAnsi="Arial" w:cs="Arial"/>
        </w:rPr>
        <w:t>rbitrage"</w:t>
      </w:r>
    </w:p>
    <w:p w14:paraId="42DF26BD" w14:textId="77777777" w:rsidR="00DA3087" w:rsidRDefault="00505494">
      <w:pPr>
        <w:ind w:left="0" w:hanging="2"/>
        <w:jc w:val="center"/>
        <w:rPr>
          <w:rFonts w:ascii="Arial" w:eastAsia="Arial" w:hAnsi="Arial" w:cs="Arial"/>
        </w:rPr>
      </w:pPr>
      <w:r>
        <w:rPr>
          <w:rFonts w:ascii="Arial" w:eastAsia="Arial" w:hAnsi="Arial" w:cs="Arial"/>
        </w:rPr>
        <w:t>organise une Formation théorique :</w:t>
      </w:r>
    </w:p>
    <w:p w14:paraId="42DF26BE" w14:textId="77777777" w:rsidR="00DA3087" w:rsidRDefault="00DA3087">
      <w:pPr>
        <w:ind w:left="0" w:hanging="2"/>
        <w:jc w:val="center"/>
        <w:rPr>
          <w:rFonts w:ascii="Arial" w:eastAsia="Arial" w:hAnsi="Arial" w:cs="Arial"/>
        </w:rPr>
      </w:pPr>
      <w:bookmarkStart w:id="1" w:name="_heading=h.gjdgxs" w:colFirst="0" w:colLast="0"/>
      <w:bookmarkEnd w:id="1"/>
    </w:p>
    <w:p w14:paraId="42DF26BF" w14:textId="77777777" w:rsidR="00DA3087" w:rsidRDefault="00505494">
      <w:pPr>
        <w:ind w:left="0" w:hanging="2"/>
        <w:jc w:val="center"/>
        <w:rPr>
          <w:rFonts w:ascii="Arial" w:eastAsia="Arial" w:hAnsi="Arial" w:cs="Arial"/>
        </w:rPr>
      </w:pPr>
      <w:r>
        <w:rPr>
          <w:rFonts w:ascii="Arial" w:eastAsia="Arial" w:hAnsi="Arial" w:cs="Arial"/>
          <w:b/>
          <w:i/>
        </w:rPr>
        <w:t>Juge-Arbitre par Equipe (JA 1) (examen le même jour)</w:t>
      </w:r>
    </w:p>
    <w:p w14:paraId="42DF26C0" w14:textId="1FA6468D" w:rsidR="00DA3087" w:rsidRDefault="002D7B93">
      <w:pPr>
        <w:ind w:left="0" w:hanging="2"/>
        <w:jc w:val="center"/>
        <w:rPr>
          <w:rFonts w:ascii="Arial" w:eastAsia="Arial" w:hAnsi="Arial" w:cs="Arial"/>
        </w:rPr>
      </w:pPr>
      <w:r>
        <w:rPr>
          <w:rFonts w:ascii="Arial" w:eastAsia="Arial" w:hAnsi="Arial" w:cs="Arial"/>
          <w:b/>
          <w:i/>
        </w:rPr>
        <w:t xml:space="preserve">À </w:t>
      </w:r>
      <w:r w:rsidR="007935F4">
        <w:rPr>
          <w:rFonts w:ascii="Arial" w:eastAsia="Arial" w:hAnsi="Arial" w:cs="Arial"/>
          <w:b/>
          <w:i/>
        </w:rPr>
        <w:t>Haubourdin (</w:t>
      </w:r>
      <w:r>
        <w:rPr>
          <w:rFonts w:ascii="Arial" w:eastAsia="Arial" w:hAnsi="Arial" w:cs="Arial"/>
          <w:b/>
          <w:i/>
        </w:rPr>
        <w:t>59)</w:t>
      </w:r>
    </w:p>
    <w:p w14:paraId="42DF26C1" w14:textId="77777777" w:rsidR="00DA3087" w:rsidRDefault="00DA3087">
      <w:pPr>
        <w:ind w:left="0" w:hanging="2"/>
        <w:jc w:val="center"/>
        <w:rPr>
          <w:rFonts w:ascii="Arial" w:eastAsia="Arial" w:hAnsi="Arial" w:cs="Arial"/>
        </w:rPr>
      </w:pPr>
    </w:p>
    <w:p w14:paraId="42DF26C2" w14:textId="2D60B757" w:rsidR="00DA3087" w:rsidRDefault="00505494">
      <w:pPr>
        <w:ind w:left="0" w:hanging="2"/>
        <w:jc w:val="center"/>
        <w:rPr>
          <w:rFonts w:ascii="Arial" w:eastAsia="Arial" w:hAnsi="Arial" w:cs="Arial"/>
        </w:rPr>
      </w:pPr>
      <w:r>
        <w:rPr>
          <w:rFonts w:ascii="Arial" w:eastAsia="Arial" w:hAnsi="Arial" w:cs="Arial"/>
          <w:b/>
          <w:i/>
        </w:rPr>
        <w:t xml:space="preserve">Dimanche </w:t>
      </w:r>
      <w:r w:rsidR="007935F4">
        <w:rPr>
          <w:rFonts w:ascii="Arial" w:eastAsia="Arial" w:hAnsi="Arial" w:cs="Arial"/>
          <w:b/>
          <w:i/>
        </w:rPr>
        <w:t>7 décembre</w:t>
      </w:r>
      <w:r w:rsidR="00161616">
        <w:rPr>
          <w:rFonts w:ascii="Arial" w:eastAsia="Arial" w:hAnsi="Arial" w:cs="Arial"/>
          <w:b/>
          <w:i/>
        </w:rPr>
        <w:t xml:space="preserve"> </w:t>
      </w:r>
      <w:r w:rsidR="002227B7">
        <w:rPr>
          <w:rFonts w:ascii="Arial" w:eastAsia="Arial" w:hAnsi="Arial" w:cs="Arial"/>
          <w:b/>
          <w:i/>
        </w:rPr>
        <w:t>2</w:t>
      </w:r>
      <w:r w:rsidR="002D7B93">
        <w:rPr>
          <w:rFonts w:ascii="Arial" w:eastAsia="Arial" w:hAnsi="Arial" w:cs="Arial"/>
          <w:b/>
          <w:i/>
        </w:rPr>
        <w:t>025</w:t>
      </w:r>
      <w:r>
        <w:rPr>
          <w:rFonts w:ascii="Arial" w:eastAsia="Arial" w:hAnsi="Arial" w:cs="Arial"/>
          <w:b/>
          <w:i/>
        </w:rPr>
        <w:t xml:space="preserve"> de 9 h à 18 h (Durée : 8 h)</w:t>
      </w:r>
    </w:p>
    <w:p w14:paraId="42DF26C3" w14:textId="77777777" w:rsidR="00DA3087" w:rsidRDefault="00DA3087">
      <w:pPr>
        <w:ind w:left="0" w:hanging="2"/>
        <w:rPr>
          <w:rFonts w:ascii="Arial" w:eastAsia="Arial" w:hAnsi="Arial" w:cs="Arial"/>
        </w:rPr>
      </w:pPr>
    </w:p>
    <w:p w14:paraId="42DF26C4" w14:textId="77777777" w:rsidR="00DA3087" w:rsidRDefault="00DA3087">
      <w:pPr>
        <w:ind w:left="0" w:hanging="2"/>
        <w:rPr>
          <w:rFonts w:ascii="Arial" w:eastAsia="Arial" w:hAnsi="Arial" w:cs="Arial"/>
        </w:rPr>
      </w:pPr>
    </w:p>
    <w:p w14:paraId="42DF26C5" w14:textId="1DBE25C4" w:rsidR="00DA3087" w:rsidRDefault="00505494">
      <w:pPr>
        <w:ind w:left="0" w:hanging="2"/>
        <w:rPr>
          <w:rFonts w:ascii="Arial" w:eastAsia="Arial" w:hAnsi="Arial" w:cs="Arial"/>
        </w:rPr>
      </w:pPr>
      <w:r>
        <w:rPr>
          <w:rFonts w:ascii="Arial" w:eastAsia="Arial" w:hAnsi="Arial" w:cs="Arial"/>
        </w:rPr>
        <w:t xml:space="preserve">Cette formation est ouverte à tous les </w:t>
      </w:r>
      <w:r>
        <w:rPr>
          <w:rFonts w:ascii="Arial" w:eastAsia="Arial" w:hAnsi="Arial" w:cs="Arial"/>
          <w:b/>
        </w:rPr>
        <w:t>Arbitres (AR) (ou ayant validé la théori</w:t>
      </w:r>
      <w:r w:rsidR="00A270E1">
        <w:rPr>
          <w:rFonts w:ascii="Arial" w:eastAsia="Arial" w:hAnsi="Arial" w:cs="Arial"/>
          <w:b/>
        </w:rPr>
        <w:t>e</w:t>
      </w:r>
      <w:r>
        <w:rPr>
          <w:rFonts w:ascii="Arial" w:eastAsia="Arial" w:hAnsi="Arial" w:cs="Arial"/>
          <w:b/>
        </w:rPr>
        <w:t>) possédant une licence compétition/dirigeant</w:t>
      </w:r>
      <w:r>
        <w:rPr>
          <w:rFonts w:ascii="Arial" w:eastAsia="Arial" w:hAnsi="Arial" w:cs="Arial"/>
        </w:rPr>
        <w:t xml:space="preserve"> de la Ligue Hauts-de-France de Tennis de Table.</w:t>
      </w:r>
    </w:p>
    <w:p w14:paraId="110A811E" w14:textId="77777777" w:rsidR="00A270E1" w:rsidRDefault="00A270E1">
      <w:pPr>
        <w:ind w:left="0" w:hanging="2"/>
        <w:rPr>
          <w:rFonts w:ascii="Arial" w:eastAsia="Arial" w:hAnsi="Arial" w:cs="Arial"/>
        </w:rPr>
      </w:pPr>
    </w:p>
    <w:p w14:paraId="5DD597F8" w14:textId="474142C7" w:rsidR="00A270E1" w:rsidRDefault="00A270E1">
      <w:pPr>
        <w:ind w:left="0" w:hanging="2"/>
        <w:rPr>
          <w:rFonts w:ascii="Arial" w:eastAsia="Arial" w:hAnsi="Arial" w:cs="Arial"/>
        </w:rPr>
      </w:pPr>
      <w:r w:rsidRPr="00CF15E2">
        <w:rPr>
          <w:rFonts w:ascii="Arial" w:eastAsia="Arial" w:hAnsi="Arial" w:cs="Arial"/>
          <w:highlight w:val="yellow"/>
        </w:rPr>
        <w:t xml:space="preserve">Les </w:t>
      </w:r>
      <w:r w:rsidR="00CF15E2" w:rsidRPr="00CF15E2">
        <w:rPr>
          <w:rFonts w:ascii="Arial" w:eastAsia="Arial" w:hAnsi="Arial" w:cs="Arial"/>
          <w:highlight w:val="yellow"/>
        </w:rPr>
        <w:t xml:space="preserve">stagiaires AR la veille </w:t>
      </w:r>
      <w:r w:rsidR="00CF15E2">
        <w:rPr>
          <w:rFonts w:ascii="Arial" w:eastAsia="Arial" w:hAnsi="Arial" w:cs="Arial"/>
          <w:highlight w:val="yellow"/>
        </w:rPr>
        <w:t xml:space="preserve">à </w:t>
      </w:r>
      <w:r w:rsidR="007935F4">
        <w:rPr>
          <w:rFonts w:ascii="Arial" w:eastAsia="Arial" w:hAnsi="Arial" w:cs="Arial"/>
          <w:highlight w:val="yellow"/>
        </w:rPr>
        <w:t>Haubourdin</w:t>
      </w:r>
      <w:r w:rsidR="00CF15E2">
        <w:rPr>
          <w:rFonts w:ascii="Arial" w:eastAsia="Arial" w:hAnsi="Arial" w:cs="Arial"/>
          <w:highlight w:val="yellow"/>
        </w:rPr>
        <w:t xml:space="preserve"> </w:t>
      </w:r>
      <w:r w:rsidR="00CF15E2" w:rsidRPr="00CF15E2">
        <w:rPr>
          <w:rFonts w:ascii="Arial" w:eastAsia="Arial" w:hAnsi="Arial" w:cs="Arial"/>
          <w:highlight w:val="yellow"/>
        </w:rPr>
        <w:t>peuvent aussi s’inscrire, ils pourront suivre la formation sous réserve de réussite à l’examen théorique AR.</w:t>
      </w:r>
    </w:p>
    <w:p w14:paraId="0DD88EA5" w14:textId="7C3D9608" w:rsidR="00A23419" w:rsidRDefault="00A23419">
      <w:pPr>
        <w:ind w:left="0" w:hanging="2"/>
        <w:rPr>
          <w:rFonts w:ascii="Arial" w:eastAsia="Arial" w:hAnsi="Arial" w:cs="Arial"/>
        </w:rPr>
      </w:pPr>
    </w:p>
    <w:p w14:paraId="42DF26C6" w14:textId="77777777" w:rsidR="00DA3087" w:rsidRDefault="00DA3087">
      <w:pPr>
        <w:ind w:left="0" w:hanging="2"/>
        <w:rPr>
          <w:rFonts w:ascii="Arial" w:eastAsia="Arial" w:hAnsi="Arial" w:cs="Arial"/>
        </w:rPr>
      </w:pPr>
    </w:p>
    <w:p w14:paraId="42DF26C7" w14:textId="77777777" w:rsidR="00DA3087" w:rsidRDefault="00505494">
      <w:pPr>
        <w:ind w:left="0" w:hanging="2"/>
        <w:rPr>
          <w:rFonts w:ascii="Arial" w:eastAsia="Arial" w:hAnsi="Arial" w:cs="Arial"/>
        </w:rPr>
      </w:pPr>
      <w:r>
        <w:rPr>
          <w:rFonts w:ascii="Wingdings 2" w:eastAsia="Wingdings 2" w:hAnsi="Wingdings 2" w:cs="Wingdings 2"/>
          <w:b/>
        </w:rPr>
        <w:t>✓</w:t>
      </w:r>
      <w:r>
        <w:rPr>
          <w:rFonts w:ascii="Arial" w:eastAsia="Arial" w:hAnsi="Arial" w:cs="Arial"/>
          <w:b/>
        </w:rPr>
        <w:t xml:space="preserve"> Coût de la formation : 92,00 € par stagiaire</w:t>
      </w:r>
      <w:r>
        <w:rPr>
          <w:rFonts w:ascii="Arial" w:eastAsia="Arial" w:hAnsi="Arial" w:cs="Arial"/>
        </w:rPr>
        <w:t>.</w:t>
      </w:r>
    </w:p>
    <w:p w14:paraId="42DF26C8" w14:textId="77777777" w:rsidR="00DA3087" w:rsidRDefault="00505494">
      <w:pPr>
        <w:ind w:left="0" w:hanging="2"/>
        <w:rPr>
          <w:rFonts w:ascii="Arial" w:eastAsia="Arial" w:hAnsi="Arial" w:cs="Arial"/>
        </w:rPr>
      </w:pPr>
      <w:r>
        <w:rPr>
          <w:rFonts w:ascii="Arial" w:eastAsia="Arial" w:hAnsi="Arial" w:cs="Arial"/>
        </w:rPr>
        <w:t xml:space="preserve">Merci de privilégier le virement bancaire ou postal (utilisez l’avis de virement). Si vous utilisez le paiement par chèque, il doit être libellé à l’ordre de la Ligue Hauts-de-France de tennis de table et envoyé au </w:t>
      </w:r>
      <w:r>
        <w:rPr>
          <w:rFonts w:ascii="Arial" w:eastAsia="Arial" w:hAnsi="Arial" w:cs="Arial"/>
          <w:b/>
        </w:rPr>
        <w:t xml:space="preserve">Secrétariat du siège de la Ligue à Cambrai </w:t>
      </w:r>
      <w:r>
        <w:rPr>
          <w:rFonts w:ascii="Arial" w:eastAsia="Arial" w:hAnsi="Arial" w:cs="Arial"/>
        </w:rPr>
        <w:t>simultanément à l’inscription du participant.</w:t>
      </w:r>
    </w:p>
    <w:p w14:paraId="42DF26C9" w14:textId="77777777" w:rsidR="00DA3087" w:rsidRDefault="00DA3087">
      <w:pPr>
        <w:ind w:left="0" w:hanging="2"/>
        <w:rPr>
          <w:rFonts w:ascii="Arial" w:eastAsia="Arial" w:hAnsi="Arial" w:cs="Arial"/>
        </w:rPr>
      </w:pPr>
    </w:p>
    <w:p w14:paraId="42DF26CA" w14:textId="2F5748C5" w:rsidR="00DA3087" w:rsidRDefault="00505494">
      <w:pPr>
        <w:ind w:left="0" w:hanging="2"/>
        <w:rPr>
          <w:rFonts w:ascii="Arial" w:eastAsia="Arial" w:hAnsi="Arial" w:cs="Arial"/>
        </w:rPr>
      </w:pPr>
      <w:r>
        <w:rPr>
          <w:rFonts w:ascii="Arial" w:eastAsia="Arial" w:hAnsi="Arial" w:cs="Arial"/>
        </w:rPr>
        <w:t xml:space="preserve">Le bulletin de participation est à renvoyer pour le </w:t>
      </w:r>
      <w:r>
        <w:rPr>
          <w:rFonts w:ascii="Arial" w:eastAsia="Arial" w:hAnsi="Arial" w:cs="Arial"/>
          <w:b/>
        </w:rPr>
        <w:t xml:space="preserve">mercredi </w:t>
      </w:r>
      <w:r w:rsidR="007935F4">
        <w:rPr>
          <w:rFonts w:ascii="Arial" w:eastAsia="Arial" w:hAnsi="Arial" w:cs="Arial"/>
          <w:b/>
        </w:rPr>
        <w:t>3 décembre</w:t>
      </w:r>
      <w:r>
        <w:rPr>
          <w:rFonts w:ascii="Arial" w:eastAsia="Arial" w:hAnsi="Arial" w:cs="Arial"/>
          <w:b/>
        </w:rPr>
        <w:t xml:space="preserve"> 2025</w:t>
      </w:r>
      <w:r>
        <w:rPr>
          <w:rFonts w:ascii="Arial" w:eastAsia="Arial" w:hAnsi="Arial" w:cs="Arial"/>
        </w:rPr>
        <w:t xml:space="preserve">, dernier délai </w:t>
      </w:r>
      <w:r w:rsidR="004C4B88">
        <w:rPr>
          <w:rFonts w:ascii="Arial" w:eastAsia="Arial" w:hAnsi="Arial" w:cs="Arial"/>
        </w:rPr>
        <w:t xml:space="preserve">à </w:t>
      </w:r>
      <w:hyperlink r:id="rId11" w:history="1">
        <w:r w:rsidR="004C4B88" w:rsidRPr="00ED33C2">
          <w:rPr>
            <w:rStyle w:val="Lienhypertexte"/>
            <w:rFonts w:ascii="Arial" w:eastAsia="Arial" w:hAnsi="Arial" w:cs="Arial"/>
          </w:rPr>
          <w:t>contact@liguehdftt.fr</w:t>
        </w:r>
      </w:hyperlink>
      <w:r w:rsidR="004C4B88">
        <w:rPr>
          <w:rFonts w:ascii="Arial" w:eastAsia="Arial" w:hAnsi="Arial" w:cs="Arial"/>
        </w:rPr>
        <w:t xml:space="preserve"> </w:t>
      </w:r>
      <w:r>
        <w:rPr>
          <w:rFonts w:ascii="Arial" w:eastAsia="Arial" w:hAnsi="Arial" w:cs="Arial"/>
        </w:rPr>
        <w:t xml:space="preserve">(après cette date, aucune inscription ne sera acceptée). Le nombre </w:t>
      </w:r>
      <w:r>
        <w:rPr>
          <w:rFonts w:ascii="Arial" w:eastAsia="Arial" w:hAnsi="Arial" w:cs="Arial"/>
          <w:b/>
        </w:rPr>
        <w:t>maximum</w:t>
      </w:r>
      <w:r>
        <w:rPr>
          <w:rFonts w:ascii="Arial" w:eastAsia="Arial" w:hAnsi="Arial" w:cs="Arial"/>
        </w:rPr>
        <w:t xml:space="preserve"> de participants est de </w:t>
      </w:r>
      <w:r>
        <w:rPr>
          <w:rFonts w:ascii="Arial" w:eastAsia="Arial" w:hAnsi="Arial" w:cs="Arial"/>
          <w:b/>
        </w:rPr>
        <w:t>12 personnes</w:t>
      </w:r>
      <w:r>
        <w:rPr>
          <w:rFonts w:ascii="Arial" w:eastAsia="Arial" w:hAnsi="Arial" w:cs="Arial"/>
        </w:rPr>
        <w:t xml:space="preserve"> prises dans l’ordre d’arrivée des inscriptions et des paiements.</w:t>
      </w:r>
    </w:p>
    <w:p w14:paraId="42DF26CB" w14:textId="77777777" w:rsidR="00DA3087" w:rsidRDefault="00DA3087">
      <w:pPr>
        <w:ind w:left="0" w:hanging="2"/>
        <w:rPr>
          <w:rFonts w:ascii="Arial" w:eastAsia="Arial" w:hAnsi="Arial" w:cs="Arial"/>
        </w:rPr>
      </w:pPr>
    </w:p>
    <w:p w14:paraId="42DF26CC" w14:textId="77777777" w:rsidR="00DA3087" w:rsidRDefault="00505494">
      <w:pPr>
        <w:ind w:left="0" w:hanging="2"/>
        <w:rPr>
          <w:rFonts w:ascii="Arial" w:eastAsia="Arial" w:hAnsi="Arial" w:cs="Arial"/>
        </w:rPr>
      </w:pPr>
      <w:r>
        <w:rPr>
          <w:rFonts w:ascii="Arial" w:eastAsia="Arial" w:hAnsi="Arial" w:cs="Arial"/>
        </w:rPr>
        <w:t>Aucune inscription par téléphone ne sera prise en compte.</w:t>
      </w:r>
    </w:p>
    <w:p w14:paraId="42DF26CD" w14:textId="77777777" w:rsidR="00DA3087" w:rsidRDefault="00DA3087">
      <w:pPr>
        <w:ind w:left="0" w:hanging="2"/>
        <w:rPr>
          <w:rFonts w:ascii="Arial" w:eastAsia="Arial" w:hAnsi="Arial" w:cs="Arial"/>
        </w:rPr>
      </w:pPr>
    </w:p>
    <w:p w14:paraId="42DF26CE" w14:textId="77777777" w:rsidR="00DA3087" w:rsidRDefault="00505494">
      <w:pPr>
        <w:ind w:left="0" w:hanging="2"/>
        <w:rPr>
          <w:rFonts w:ascii="Arial" w:eastAsia="Arial" w:hAnsi="Arial" w:cs="Arial"/>
        </w:rPr>
      </w:pPr>
      <w:r>
        <w:rPr>
          <w:rFonts w:ascii="Arial" w:eastAsia="Arial" w:hAnsi="Arial" w:cs="Arial"/>
        </w:rPr>
        <w:t>La Commission Régionale de la Formation Hauts-de-France se réserve le droit d'annuler la formation si le nombre de participants est insuffisant ou de refuser des inscriptions si le nombre de participants dépasse le nombre fixé pour cette formation</w:t>
      </w:r>
    </w:p>
    <w:p w14:paraId="42DF26CF" w14:textId="77777777" w:rsidR="00DA3087" w:rsidRDefault="00DA3087">
      <w:pPr>
        <w:ind w:left="0" w:hanging="2"/>
        <w:rPr>
          <w:rFonts w:ascii="Arial" w:eastAsia="Arial" w:hAnsi="Arial" w:cs="Arial"/>
        </w:rPr>
      </w:pPr>
    </w:p>
    <w:p w14:paraId="42DF26D0" w14:textId="77777777" w:rsidR="00DA3087" w:rsidRDefault="00505494">
      <w:pPr>
        <w:ind w:left="0" w:hanging="2"/>
        <w:rPr>
          <w:rFonts w:ascii="Arial" w:eastAsia="Arial" w:hAnsi="Arial" w:cs="Arial"/>
        </w:rPr>
      </w:pPr>
      <w:r>
        <w:rPr>
          <w:rFonts w:ascii="Arial" w:eastAsia="Arial" w:hAnsi="Arial" w:cs="Arial"/>
        </w:rPr>
        <w:t>Le Responsable de la Formation Arbitrale</w:t>
      </w:r>
    </w:p>
    <w:p w14:paraId="42DF26D1" w14:textId="77777777" w:rsidR="00DA3087" w:rsidRDefault="00DA3087">
      <w:pPr>
        <w:ind w:left="0" w:hanging="2"/>
        <w:rPr>
          <w:rFonts w:ascii="Arial" w:eastAsia="Arial" w:hAnsi="Arial" w:cs="Arial"/>
        </w:rPr>
      </w:pPr>
    </w:p>
    <w:p w14:paraId="42DF26D3" w14:textId="232AB9C4" w:rsidR="00DA3087" w:rsidRDefault="00505494">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Michaël Zakrzewski</w:t>
      </w:r>
      <w:bookmarkStart w:id="2" w:name="_heading=h.30j0zll" w:colFirst="0" w:colLast="0"/>
      <w:bookmarkEnd w:id="2"/>
    </w:p>
    <w:p w14:paraId="41E5E427" w14:textId="06C7EA4D" w:rsidR="00161616" w:rsidRDefault="00161616" w:rsidP="00161616">
      <w:pPr>
        <w:ind w:left="-2" w:firstLine="0"/>
        <w:rPr>
          <w:rFonts w:ascii="Arial" w:eastAsia="Arial" w:hAnsi="Arial" w:cs="Arial"/>
          <w:sz w:val="4"/>
          <w:szCs w:val="4"/>
        </w:rPr>
      </w:pPr>
      <w:bookmarkStart w:id="3" w:name="_heading=h.1fob9te" w:colFirst="0" w:colLast="0"/>
      <w:bookmarkEnd w:id="3"/>
    </w:p>
    <w:p w14:paraId="49A4D192" w14:textId="311024D2" w:rsidR="00161616" w:rsidRPr="00161616" w:rsidRDefault="00161616" w:rsidP="00161616">
      <w:pPr>
        <w:tabs>
          <w:tab w:val="left" w:pos="3075"/>
        </w:tabs>
        <w:ind w:left="-2" w:firstLine="0"/>
        <w:rPr>
          <w:rFonts w:ascii="Arial" w:eastAsia="Arial" w:hAnsi="Arial" w:cs="Arial"/>
          <w:sz w:val="4"/>
          <w:szCs w:val="4"/>
        </w:rPr>
      </w:pPr>
      <w:r>
        <w:rPr>
          <w:rFonts w:ascii="Arial" w:eastAsia="Arial" w:hAnsi="Arial" w:cs="Arial"/>
          <w:sz w:val="4"/>
          <w:szCs w:val="4"/>
        </w:rPr>
        <w:tab/>
      </w:r>
    </w:p>
    <w:sectPr w:rsidR="00161616" w:rsidRPr="00161616">
      <w:headerReference w:type="even" r:id="rId12"/>
      <w:headerReference w:type="default" r:id="rId13"/>
      <w:footerReference w:type="even" r:id="rId14"/>
      <w:footerReference w:type="default" r:id="rId15"/>
      <w:headerReference w:type="first" r:id="rId16"/>
      <w:footerReference w:type="first" r:id="rId17"/>
      <w:pgSz w:w="11906" w:h="16838"/>
      <w:pgMar w:top="454" w:right="1134" w:bottom="249"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03A8" w14:textId="77777777" w:rsidR="00E14DBC" w:rsidRDefault="00E14DBC">
      <w:pPr>
        <w:spacing w:line="240" w:lineRule="auto"/>
        <w:ind w:left="0" w:hanging="2"/>
      </w:pPr>
      <w:r>
        <w:separator/>
      </w:r>
    </w:p>
  </w:endnote>
  <w:endnote w:type="continuationSeparator" w:id="0">
    <w:p w14:paraId="3633ACDB" w14:textId="77777777" w:rsidR="00E14DBC" w:rsidRDefault="00E14D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70C8" w14:textId="77777777" w:rsidR="00161616" w:rsidRDefault="00161616">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86F4" w14:textId="3A3433D6" w:rsidR="00161616" w:rsidRDefault="00161616">
    <w:pPr>
      <w:pStyle w:val="Pieddepage"/>
      <w:ind w:left="0" w:hanging="2"/>
    </w:pPr>
  </w:p>
  <w:p w14:paraId="42DF26FF" w14:textId="3F78810E" w:rsidR="00DA3087" w:rsidRDefault="00161616">
    <w:pPr>
      <w:pBdr>
        <w:top w:val="nil"/>
        <w:left w:val="nil"/>
        <w:bottom w:val="nil"/>
        <w:right w:val="nil"/>
        <w:between w:val="nil"/>
      </w:pBdr>
      <w:tabs>
        <w:tab w:val="center" w:pos="4536"/>
        <w:tab w:val="right" w:pos="9072"/>
      </w:tabs>
      <w:spacing w:line="240" w:lineRule="auto"/>
      <w:ind w:left="0" w:hanging="2"/>
      <w:rPr>
        <w:color w:val="000000"/>
      </w:rPr>
    </w:pPr>
    <w:r>
      <w:rPr>
        <w:noProof/>
      </w:rPr>
      <w:drawing>
        <wp:inline distT="0" distB="0" distL="0" distR="0" wp14:anchorId="14E598DA" wp14:editId="3EF17A25">
          <wp:extent cx="6120130" cy="1009650"/>
          <wp:effectExtent l="0" t="0" r="0" b="0"/>
          <wp:docPr id="1309686578" name="Image 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86578" name="Image 3"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09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A7BA" w14:textId="77777777" w:rsidR="00161616" w:rsidRDefault="00161616">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55BF" w14:textId="77777777" w:rsidR="00E14DBC" w:rsidRDefault="00E14DBC">
      <w:pPr>
        <w:spacing w:line="240" w:lineRule="auto"/>
        <w:ind w:left="0" w:hanging="2"/>
      </w:pPr>
      <w:r>
        <w:separator/>
      </w:r>
    </w:p>
  </w:footnote>
  <w:footnote w:type="continuationSeparator" w:id="0">
    <w:p w14:paraId="7D84D477" w14:textId="77777777" w:rsidR="00E14DBC" w:rsidRDefault="00E14DB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22DD" w14:textId="77777777" w:rsidR="00161616" w:rsidRDefault="00161616">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4856" w14:textId="77777777" w:rsidR="00161616" w:rsidRDefault="00161616">
    <w:pPr>
      <w:pStyle w:val="En-tt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0D8C" w14:textId="77777777" w:rsidR="00161616" w:rsidRDefault="00161616">
    <w:pPr>
      <w:pStyle w:val="En-tt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87"/>
    <w:rsid w:val="00161616"/>
    <w:rsid w:val="002227B7"/>
    <w:rsid w:val="00225185"/>
    <w:rsid w:val="002D7B93"/>
    <w:rsid w:val="00384F9D"/>
    <w:rsid w:val="00392A99"/>
    <w:rsid w:val="003C6C89"/>
    <w:rsid w:val="00424C4F"/>
    <w:rsid w:val="004C4B88"/>
    <w:rsid w:val="00505494"/>
    <w:rsid w:val="005B4C56"/>
    <w:rsid w:val="006D67C5"/>
    <w:rsid w:val="00720333"/>
    <w:rsid w:val="007935F4"/>
    <w:rsid w:val="009F0210"/>
    <w:rsid w:val="00A23419"/>
    <w:rsid w:val="00A270E1"/>
    <w:rsid w:val="00A8622D"/>
    <w:rsid w:val="00CF15E2"/>
    <w:rsid w:val="00D2225D"/>
    <w:rsid w:val="00D64822"/>
    <w:rsid w:val="00D66F99"/>
    <w:rsid w:val="00DA3087"/>
    <w:rsid w:val="00E14DBC"/>
    <w:rsid w:val="00EF1C05"/>
    <w:rsid w:val="00FC6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26A7"/>
  <w15:docId w15:val="{8580C130-D4C3-4633-A2EC-EF3A99AA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qFormat/>
    <w:pPr>
      <w:tabs>
        <w:tab w:val="center" w:pos="4536"/>
        <w:tab w:val="right" w:pos="9072"/>
      </w:tabs>
    </w:pPr>
  </w:style>
  <w:style w:type="character" w:customStyle="1" w:styleId="En-tteCar">
    <w:name w:val="En-tête Car"/>
    <w:rPr>
      <w:w w:val="100"/>
      <w:position w:val="-1"/>
      <w:sz w:val="22"/>
      <w:szCs w:val="22"/>
      <w:effect w:val="none"/>
      <w:vertAlign w:val="baseline"/>
      <w:cs w:val="0"/>
      <w:em w:val="none"/>
      <w:lang w:eastAsia="en-US"/>
    </w:rPr>
  </w:style>
  <w:style w:type="paragraph" w:styleId="Pieddepage">
    <w:name w:val="footer"/>
    <w:basedOn w:val="Normal"/>
    <w:uiPriority w:val="99"/>
    <w:qFormat/>
    <w:pPr>
      <w:tabs>
        <w:tab w:val="center" w:pos="4536"/>
        <w:tab w:val="right" w:pos="9072"/>
      </w:tabs>
    </w:pPr>
  </w:style>
  <w:style w:type="character" w:customStyle="1" w:styleId="PieddepageCar">
    <w:name w:val="Pied de page Car"/>
    <w:uiPriority w:val="99"/>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Retraitcorpsdetexte">
    <w:name w:val="Body Text Indent"/>
    <w:basedOn w:val="Normal"/>
    <w:pPr>
      <w:suppressAutoHyphens w:val="0"/>
      <w:spacing w:after="120"/>
      <w:ind w:left="283"/>
    </w:pPr>
    <w:rPr>
      <w:rFonts w:ascii="Times New Roman" w:eastAsia="Times New Roman" w:hAnsi="Times New Roman"/>
      <w:sz w:val="24"/>
      <w:szCs w:val="24"/>
      <w:lang w:eastAsia="zh-CN"/>
    </w:rPr>
  </w:style>
  <w:style w:type="character" w:customStyle="1" w:styleId="RetraitcorpsdetexteCar">
    <w:name w:val="Retrait corps de texte Car"/>
    <w:rPr>
      <w:rFonts w:ascii="Times New Roman" w:eastAsia="Times New Roman" w:hAnsi="Times New Roman"/>
      <w:w w:val="100"/>
      <w:position w:val="-1"/>
      <w:sz w:val="24"/>
      <w:szCs w:val="24"/>
      <w:effect w:val="none"/>
      <w:vertAlign w:val="baseline"/>
      <w:cs w:val="0"/>
      <w:em w:val="none"/>
      <w:lang w:eastAsia="zh-CN"/>
    </w:rPr>
  </w:style>
  <w:style w:type="character" w:styleId="Lienhypertexte">
    <w:name w:val="Hyperlink"/>
    <w:rPr>
      <w:color w:val="0000FF"/>
      <w:w w:val="100"/>
      <w:position w:val="-1"/>
      <w:u w:val="single"/>
      <w:effect w:val="none"/>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nonrsolue">
    <w:name w:val="Unresolved Mention"/>
    <w:basedOn w:val="Policepardfaut"/>
    <w:uiPriority w:val="99"/>
    <w:semiHidden/>
    <w:unhideWhenUsed/>
    <w:rsid w:val="004C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liguehdftt.f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99F2E02215A4A857AAB717A48485D" ma:contentTypeVersion="18" ma:contentTypeDescription="Crée un document." ma:contentTypeScope="" ma:versionID="f69e1810ce91238a6800ce7e92e8a73a">
  <xsd:schema xmlns:xsd="http://www.w3.org/2001/XMLSchema" xmlns:xs="http://www.w3.org/2001/XMLSchema" xmlns:p="http://schemas.microsoft.com/office/2006/metadata/properties" xmlns:ns2="8c1d3c6d-6156-4efd-a703-c0e2035603c0" xmlns:ns3="32f6d75a-787f-457b-a74a-0b2548fe08a2" targetNamespace="http://schemas.microsoft.com/office/2006/metadata/properties" ma:root="true" ma:fieldsID="d9363a12b3155b6f73ff4cb88d0a8e23" ns2:_="" ns3:_="">
    <xsd:import namespace="8c1d3c6d-6156-4efd-a703-c0e2035603c0"/>
    <xsd:import namespace="32f6d75a-787f-457b-a74a-0b2548fe08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3c6d-6156-4efd-a703-c0e203560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0f67176-18b5-424f-b0b9-3c7e306e6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d75a-787f-457b-a74a-0b2548fe08a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c65682b-7406-4f30-bb87-e38064c91906}" ma:internalName="TaxCatchAll" ma:showField="CatchAllData" ma:web="32f6d75a-787f-457b-a74a-0b2548fe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rQ5z4GL41KbUVe3ZIjb9Lbmgw==">CgMxLjAyCGguZ2pkZ3hzMgloLjMwajB6bGwyCWguMWZvYjl0ZTgAciExTUdSUnJGc2lpQm5FT25iYUV6Tmg5YjFlal85TTBSb18=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d3c6d-6156-4efd-a703-c0e2035603c0">
      <Terms xmlns="http://schemas.microsoft.com/office/infopath/2007/PartnerControls"/>
    </lcf76f155ced4ddcb4097134ff3c332f>
    <TaxCatchAll xmlns="32f6d75a-787f-457b-a74a-0b2548fe08a2" xsi:nil="true"/>
  </documentManagement>
</p:properties>
</file>

<file path=customXml/itemProps1.xml><?xml version="1.0" encoding="utf-8"?>
<ds:datastoreItem xmlns:ds="http://schemas.openxmlformats.org/officeDocument/2006/customXml" ds:itemID="{18249851-783E-4EB3-B971-E7A9D0BC66D1}">
  <ds:schemaRefs>
    <ds:schemaRef ds:uri="http://schemas.microsoft.com/sharepoint/v3/contenttype/forms"/>
  </ds:schemaRefs>
</ds:datastoreItem>
</file>

<file path=customXml/itemProps2.xml><?xml version="1.0" encoding="utf-8"?>
<ds:datastoreItem xmlns:ds="http://schemas.openxmlformats.org/officeDocument/2006/customXml" ds:itemID="{AFBE4BB2-3A2F-48D5-AD28-8FAB013F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3c6d-6156-4efd-a703-c0e2035603c0"/>
    <ds:schemaRef ds:uri="32f6d75a-787f-457b-a74a-0b2548fe0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DAC8EF8-7420-4BBD-A753-49763DD7F01C}">
  <ds:schemaRefs>
    <ds:schemaRef ds:uri="http://schemas.microsoft.com/office/2006/metadata/properties"/>
    <ds:schemaRef ds:uri="http://schemas.microsoft.com/office/infopath/2007/PartnerControls"/>
    <ds:schemaRef ds:uri="8c1d3c6d-6156-4efd-a703-c0e2035603c0"/>
    <ds:schemaRef ds:uri="32f6d75a-787f-457b-a74a-0b2548fe08a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1843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douilly</dc:creator>
  <cp:lastModifiedBy>Ligue Hauts-de-France TT</cp:lastModifiedBy>
  <cp:revision>6</cp:revision>
  <dcterms:created xsi:type="dcterms:W3CDTF">2025-10-30T08:29:00Z</dcterms:created>
  <dcterms:modified xsi:type="dcterms:W3CDTF">2025-10-30T09:02:00Z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0x01010095F99F2E02215A4A857AAB717A48485D</vt:lpwstr>
  </property>
</Properties>
</file>